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6E" w:rsidRDefault="007C016E" w:rsidP="00A83233">
      <w:pPr>
        <w:tabs>
          <w:tab w:val="left" w:pos="5835"/>
        </w:tabs>
        <w:jc w:val="center"/>
        <w:rPr>
          <w:sz w:val="28"/>
          <w:szCs w:val="28"/>
        </w:rPr>
      </w:pPr>
    </w:p>
    <w:p w:rsidR="00C6386E" w:rsidRDefault="00C6386E" w:rsidP="00C6386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pt;height:5.25pt">
            <v:imagedata r:id="rId4" r:href="rId5"/>
          </v:shape>
        </w:pict>
      </w:r>
    </w:p>
    <w:p w:rsidR="00C6386E" w:rsidRDefault="00C6386E" w:rsidP="00C6386E">
      <w:pPr>
        <w:pStyle w:val="Balk2"/>
      </w:pPr>
      <w:hyperlink r:id="rId6" w:history="1">
        <w:r>
          <w:rPr>
            <w:rStyle w:val="Kpr"/>
            <w:rFonts w:eastAsia="Arial Unicode MS"/>
          </w:rPr>
          <w:t>2015-2016 Eğitim ve Öğretim Yılının Başlangıcına İlişkin Basın Açıklaması</w:t>
        </w:r>
      </w:hyperlink>
    </w:p>
    <w:p w:rsidR="00C6386E" w:rsidRDefault="00C6386E" w:rsidP="00C6386E">
      <w:r>
        <w:rPr>
          <w:rStyle w:val="postdata"/>
          <w:sz w:val="20"/>
          <w:szCs w:val="20"/>
        </w:rPr>
        <w:t xml:space="preserve">21.08.2015 </w:t>
      </w:r>
      <w:proofErr w:type="gramStart"/>
      <w:r>
        <w:rPr>
          <w:rStyle w:val="postdata"/>
          <w:sz w:val="20"/>
          <w:szCs w:val="20"/>
        </w:rPr>
        <w:t>09:25</w:t>
      </w:r>
      <w:proofErr w:type="gramEnd"/>
      <w:r>
        <w:t xml:space="preserve"> </w:t>
      </w:r>
    </w:p>
    <w:p w:rsidR="00C6386E" w:rsidRDefault="00C6386E" w:rsidP="00C6386E"/>
    <w:p w:rsidR="00C6386E" w:rsidRDefault="00C6386E" w:rsidP="00C6386E">
      <w:pPr>
        <w:pStyle w:val="NormalWeb"/>
        <w:jc w:val="both"/>
      </w:pPr>
      <w:r>
        <w:t>Bakanlığımıza bağlı her derece ve türdeki eğitim ve öğretim kurumlarında 2015 - 2016 Eğitim Öğretim yılının başlangıcı, 14 Eylül 2015 tarihi olarak belirlenmişti.</w:t>
      </w:r>
    </w:p>
    <w:p w:rsidR="00C6386E" w:rsidRDefault="00C6386E" w:rsidP="00C6386E">
      <w:pPr>
        <w:pStyle w:val="NormalWeb"/>
        <w:jc w:val="both"/>
      </w:pPr>
      <w:r>
        <w:t>Ancak öğretmenlerimiz, velilerimiz ve öğrencilerimiz başta olmak üzere, eğitim camiamızın ve turizm sektör temsilcilerinin eğitim ve öğretim yılı başlangıç tarihinin Kurban Bayramı sonrasına ertelenmesine ilişkin yoğun talepleri gündeme alınarak yeni bir çalışma yapılmıştır. </w:t>
      </w:r>
    </w:p>
    <w:p w:rsidR="00C6386E" w:rsidRDefault="00C6386E" w:rsidP="00C6386E">
      <w:pPr>
        <w:pStyle w:val="NormalWeb"/>
        <w:jc w:val="both"/>
      </w:pPr>
      <w:r>
        <w:t>Yapılan çalışma neticesinde Bakanlığımıza bağlı her derece ve türdeki eğitim öğretim kurumlarında 2015-2016 eğitim öğretim yılının başlangıç tarihi 28 Eylül 2015 olarak değiştirilmiştir. </w:t>
      </w:r>
    </w:p>
    <w:p w:rsidR="00C6386E" w:rsidRDefault="00C6386E" w:rsidP="00C6386E">
      <w:pPr>
        <w:pStyle w:val="NormalWeb"/>
        <w:jc w:val="both"/>
      </w:pPr>
      <w:r>
        <w:t>Bu kapsamda;</w:t>
      </w:r>
    </w:p>
    <w:p w:rsidR="00C6386E" w:rsidRDefault="00C6386E" w:rsidP="00C6386E">
      <w:pPr>
        <w:pStyle w:val="NormalWeb"/>
        <w:jc w:val="both"/>
      </w:pPr>
      <w:r>
        <w:t>1) Öğretmenlerimiz için 1 Eylül 2015 tarihinde başlayacak olan seminer ve meslekî çalışmalar, öğretmenlerimizin talepleri doğrultusunda istedikleri il ve ilçe müdürlükleri tarafından koordine edilecektir.</w:t>
      </w:r>
    </w:p>
    <w:p w:rsidR="00C6386E" w:rsidRDefault="00C6386E" w:rsidP="00C6386E">
      <w:pPr>
        <w:pStyle w:val="NormalWeb"/>
        <w:jc w:val="both"/>
      </w:pPr>
      <w:r>
        <w:t>2) 14 - 18 Eylül 2015 tarihleri arasında yapılması gereken eğitim öğretim faaliyetleri dolayısıyla oluşacak boşluk, iş takviminde eğitim öğretim yılının sonuna eklenmiş, ders kesim tarihi 17 Haziran 2016 olarak değiştirilmiştir.</w:t>
      </w:r>
    </w:p>
    <w:p w:rsidR="00C6386E" w:rsidRDefault="00C6386E" w:rsidP="00C6386E">
      <w:pPr>
        <w:pStyle w:val="NormalWeb"/>
        <w:jc w:val="both"/>
      </w:pPr>
      <w:r>
        <w:t>3) 21 - 22 ve 23 Eylül 2015 tarihlerinde yapılamayacak dersler için yıl içinde yoğunlaştırılmış telâfi programı uygulanacaktır.</w:t>
      </w:r>
    </w:p>
    <w:p w:rsidR="00C6386E" w:rsidRDefault="00C6386E" w:rsidP="00C6386E">
      <w:pPr>
        <w:pStyle w:val="NormalWeb"/>
        <w:jc w:val="both"/>
      </w:pPr>
      <w:r>
        <w:t>4) Okul öncesi, ilkokul birinci sınıf, ortaokul ve imam hatip ortaokullarının beşinci sınıflarındaki öğrencilerin eğitim ve öğretime uyum programları da okulların açıldığı ilk hafta içinde eğitim öğretim süreci ile birlikte gerçekleştirilecektir.</w:t>
      </w:r>
    </w:p>
    <w:p w:rsidR="00C6386E" w:rsidRDefault="00C6386E" w:rsidP="00C6386E">
      <w:pPr>
        <w:pStyle w:val="NormalWeb"/>
        <w:jc w:val="both"/>
      </w:pPr>
      <w:r>
        <w:t>5) Öğretmenlerimizin her eğitim öğretim döneminin başlangıcında aldığı eğitim öğretime hazırlık ödeneğine ilişkin takvimde herhangi bir değişiklik yapılmamıştır. Söz konusu ödenek bayram öncesi öğretmenlerimize ödenecektir.</w:t>
      </w:r>
    </w:p>
    <w:p w:rsidR="00C6386E" w:rsidRDefault="00C6386E" w:rsidP="00C6386E">
      <w:pPr>
        <w:pStyle w:val="NormalWeb"/>
      </w:pPr>
      <w:r>
        <w:t> </w:t>
      </w:r>
    </w:p>
    <w:p w:rsidR="00C6386E" w:rsidRDefault="00C6386E" w:rsidP="00C6386E">
      <w:pPr>
        <w:pStyle w:val="NormalWeb"/>
        <w:jc w:val="both"/>
      </w:pPr>
      <w:r>
        <w:t>Kamuoyuna saygıyla duyurulur.</w:t>
      </w:r>
    </w:p>
    <w:p w:rsidR="00C6386E" w:rsidRDefault="00C6386E" w:rsidP="00C6386E">
      <w:pPr>
        <w:pStyle w:val="NormalWeb"/>
        <w:jc w:val="both"/>
      </w:pPr>
      <w:r>
        <w:t> </w:t>
      </w:r>
    </w:p>
    <w:p w:rsidR="00C6386E" w:rsidRDefault="00C6386E" w:rsidP="00C6386E">
      <w:pPr>
        <w:pStyle w:val="NormalWeb"/>
        <w:jc w:val="right"/>
      </w:pPr>
      <w:r>
        <w:rPr>
          <w:rStyle w:val="Gl"/>
        </w:rPr>
        <w:t>Basın ve Halkla İlişkiler Müşavirliği</w:t>
      </w:r>
    </w:p>
    <w:p w:rsidR="007C016E" w:rsidRDefault="007C016E"/>
    <w:sectPr w:rsidR="007C016E" w:rsidSect="00A83233">
      <w:pgSz w:w="11906" w:h="16838"/>
      <w:pgMar w:top="567" w:right="1134" w:bottom="567"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233"/>
    <w:rsid w:val="00044E57"/>
    <w:rsid w:val="00063D2E"/>
    <w:rsid w:val="0008069A"/>
    <w:rsid w:val="00097D11"/>
    <w:rsid w:val="00124BF5"/>
    <w:rsid w:val="00205C3D"/>
    <w:rsid w:val="002B2260"/>
    <w:rsid w:val="003322D4"/>
    <w:rsid w:val="003972EE"/>
    <w:rsid w:val="003A1097"/>
    <w:rsid w:val="00401D61"/>
    <w:rsid w:val="00445795"/>
    <w:rsid w:val="00570FB8"/>
    <w:rsid w:val="005901A4"/>
    <w:rsid w:val="00616A57"/>
    <w:rsid w:val="007C016E"/>
    <w:rsid w:val="00826EDC"/>
    <w:rsid w:val="00991E4B"/>
    <w:rsid w:val="00A83233"/>
    <w:rsid w:val="00BA49C4"/>
    <w:rsid w:val="00BB6AD0"/>
    <w:rsid w:val="00C54D67"/>
    <w:rsid w:val="00C6386E"/>
    <w:rsid w:val="00C94205"/>
    <w:rsid w:val="00D82691"/>
    <w:rsid w:val="00E35616"/>
    <w:rsid w:val="00E768CD"/>
    <w:rsid w:val="00E81C5F"/>
    <w:rsid w:val="00ED2E7E"/>
    <w:rsid w:val="00F21B7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33"/>
    <w:rPr>
      <w:sz w:val="24"/>
      <w:szCs w:val="24"/>
    </w:rPr>
  </w:style>
  <w:style w:type="paragraph" w:styleId="Balk1">
    <w:name w:val="heading 1"/>
    <w:basedOn w:val="Normal"/>
    <w:next w:val="Normal"/>
    <w:link w:val="Balk1Char"/>
    <w:uiPriority w:val="99"/>
    <w:qFormat/>
    <w:rsid w:val="003322D4"/>
    <w:pPr>
      <w:keepNext/>
      <w:outlineLvl w:val="0"/>
    </w:pPr>
    <w:rPr>
      <w:rFonts w:eastAsia="Arial Unicode MS"/>
      <w:szCs w:val="20"/>
    </w:rPr>
  </w:style>
  <w:style w:type="paragraph" w:styleId="Balk2">
    <w:name w:val="heading 2"/>
    <w:basedOn w:val="Normal"/>
    <w:next w:val="Normal"/>
    <w:link w:val="Balk2Char"/>
    <w:semiHidden/>
    <w:unhideWhenUsed/>
    <w:qFormat/>
    <w:locked/>
    <w:rsid w:val="00C6386E"/>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9"/>
    <w:qFormat/>
    <w:rsid w:val="003322D4"/>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901A4"/>
    <w:rPr>
      <w:rFonts w:eastAsia="Arial Unicode MS" w:cs="Times New Roman"/>
      <w:sz w:val="24"/>
    </w:rPr>
  </w:style>
  <w:style w:type="character" w:customStyle="1" w:styleId="Balk3Char">
    <w:name w:val="Başlık 3 Char"/>
    <w:basedOn w:val="VarsaylanParagrafYazTipi"/>
    <w:link w:val="Balk3"/>
    <w:uiPriority w:val="99"/>
    <w:locked/>
    <w:rsid w:val="005901A4"/>
    <w:rPr>
      <w:rFonts w:ascii="Arial" w:hAnsi="Arial" w:cs="Arial"/>
      <w:b/>
      <w:bCs/>
      <w:sz w:val="26"/>
      <w:szCs w:val="26"/>
    </w:rPr>
  </w:style>
  <w:style w:type="paragraph" w:styleId="KonuBal">
    <w:name w:val="Title"/>
    <w:basedOn w:val="Normal"/>
    <w:next w:val="Normal"/>
    <w:link w:val="KonuBalChar"/>
    <w:uiPriority w:val="99"/>
    <w:qFormat/>
    <w:rsid w:val="005901A4"/>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uiPriority w:val="99"/>
    <w:locked/>
    <w:rsid w:val="005901A4"/>
    <w:rPr>
      <w:rFonts w:ascii="Cambria" w:hAnsi="Cambria" w:cs="Times New Roman"/>
      <w:b/>
      <w:bCs/>
      <w:kern w:val="28"/>
      <w:sz w:val="32"/>
      <w:szCs w:val="32"/>
    </w:rPr>
  </w:style>
  <w:style w:type="paragraph" w:styleId="AltKonuBal">
    <w:name w:val="Subtitle"/>
    <w:basedOn w:val="Normal"/>
    <w:next w:val="Normal"/>
    <w:link w:val="AltKonuBalChar"/>
    <w:uiPriority w:val="99"/>
    <w:qFormat/>
    <w:rsid w:val="005901A4"/>
    <w:pPr>
      <w:spacing w:after="60"/>
      <w:jc w:val="center"/>
      <w:outlineLvl w:val="1"/>
    </w:pPr>
    <w:rPr>
      <w:rFonts w:ascii="Cambria" w:hAnsi="Cambria"/>
    </w:rPr>
  </w:style>
  <w:style w:type="character" w:customStyle="1" w:styleId="AltKonuBalChar">
    <w:name w:val="Alt Konu Başlığı Char"/>
    <w:basedOn w:val="VarsaylanParagrafYazTipi"/>
    <w:link w:val="AltKonuBal"/>
    <w:uiPriority w:val="99"/>
    <w:locked/>
    <w:rsid w:val="005901A4"/>
    <w:rPr>
      <w:rFonts w:ascii="Cambria" w:hAnsi="Cambria" w:cs="Times New Roman"/>
      <w:sz w:val="24"/>
      <w:szCs w:val="24"/>
    </w:rPr>
  </w:style>
  <w:style w:type="character" w:styleId="Gl">
    <w:name w:val="Strong"/>
    <w:basedOn w:val="VarsaylanParagrafYazTipi"/>
    <w:uiPriority w:val="22"/>
    <w:qFormat/>
    <w:rsid w:val="005901A4"/>
    <w:rPr>
      <w:rFonts w:cs="Times New Roman"/>
      <w:b/>
      <w:bCs/>
    </w:rPr>
  </w:style>
  <w:style w:type="character" w:styleId="Vurgu">
    <w:name w:val="Emphasis"/>
    <w:basedOn w:val="VarsaylanParagrafYazTipi"/>
    <w:uiPriority w:val="99"/>
    <w:qFormat/>
    <w:rsid w:val="005901A4"/>
    <w:rPr>
      <w:rFonts w:cs="Times New Roman"/>
      <w:i/>
      <w:iCs/>
    </w:rPr>
  </w:style>
  <w:style w:type="character" w:styleId="HafifVurgulama">
    <w:name w:val="Subtle Emphasis"/>
    <w:basedOn w:val="VarsaylanParagrafYazTipi"/>
    <w:uiPriority w:val="99"/>
    <w:qFormat/>
    <w:rsid w:val="005901A4"/>
    <w:rPr>
      <w:rFonts w:cs="Times New Roman"/>
      <w:i/>
      <w:iCs/>
      <w:color w:val="808080"/>
    </w:rPr>
  </w:style>
  <w:style w:type="character" w:styleId="GlVurgulama">
    <w:name w:val="Intense Emphasis"/>
    <w:basedOn w:val="VarsaylanParagrafYazTipi"/>
    <w:uiPriority w:val="99"/>
    <w:qFormat/>
    <w:rsid w:val="005901A4"/>
    <w:rPr>
      <w:rFonts w:cs="Times New Roman"/>
      <w:b/>
      <w:bCs/>
      <w:i/>
      <w:iCs/>
      <w:color w:val="4F81BD"/>
    </w:rPr>
  </w:style>
  <w:style w:type="character" w:customStyle="1" w:styleId="Balk2Char">
    <w:name w:val="Başlık 2 Char"/>
    <w:basedOn w:val="VarsaylanParagrafYazTipi"/>
    <w:link w:val="Balk2"/>
    <w:semiHidden/>
    <w:rsid w:val="00C6386E"/>
    <w:rPr>
      <w:rFonts w:ascii="Cambria" w:eastAsia="Times New Roman" w:hAnsi="Cambria" w:cs="Times New Roman"/>
      <w:b/>
      <w:bCs/>
      <w:i/>
      <w:iCs/>
      <w:sz w:val="28"/>
      <w:szCs w:val="28"/>
    </w:rPr>
  </w:style>
  <w:style w:type="character" w:styleId="Kpr">
    <w:name w:val="Hyperlink"/>
    <w:basedOn w:val="VarsaylanParagrafYazTipi"/>
    <w:uiPriority w:val="99"/>
    <w:semiHidden/>
    <w:unhideWhenUsed/>
    <w:rsid w:val="00C6386E"/>
    <w:rPr>
      <w:color w:val="0000FF"/>
      <w:u w:val="single"/>
    </w:rPr>
  </w:style>
  <w:style w:type="paragraph" w:styleId="NormalWeb">
    <w:name w:val="Normal (Web)"/>
    <w:basedOn w:val="Normal"/>
    <w:uiPriority w:val="99"/>
    <w:semiHidden/>
    <w:unhideWhenUsed/>
    <w:rsid w:val="00C6386E"/>
    <w:pPr>
      <w:spacing w:before="100" w:beforeAutospacing="1" w:after="100" w:afterAutospacing="1"/>
    </w:pPr>
  </w:style>
  <w:style w:type="character" w:customStyle="1" w:styleId="postdata">
    <w:name w:val="post_data"/>
    <w:basedOn w:val="VarsaylanParagrafYazTipi"/>
    <w:rsid w:val="00C6386E"/>
  </w:style>
</w:styles>
</file>

<file path=word/webSettings.xml><?xml version="1.0" encoding="utf-8"?>
<w:webSettings xmlns:r="http://schemas.openxmlformats.org/officeDocument/2006/relationships" xmlns:w="http://schemas.openxmlformats.org/wordprocessingml/2006/main">
  <w:divs>
    <w:div w:id="1458643348">
      <w:bodyDiv w:val="1"/>
      <w:marLeft w:val="0"/>
      <w:marRight w:val="0"/>
      <w:marTop w:val="0"/>
      <w:marBottom w:val="0"/>
      <w:divBdr>
        <w:top w:val="none" w:sz="0" w:space="0" w:color="auto"/>
        <w:left w:val="none" w:sz="0" w:space="0" w:color="auto"/>
        <w:bottom w:val="none" w:sz="0" w:space="0" w:color="auto"/>
        <w:right w:val="none" w:sz="0" w:space="0" w:color="auto"/>
      </w:divBdr>
      <w:divsChild>
        <w:div w:id="51776211">
          <w:marLeft w:val="0"/>
          <w:marRight w:val="0"/>
          <w:marTop w:val="0"/>
          <w:marBottom w:val="0"/>
          <w:divBdr>
            <w:top w:val="none" w:sz="0" w:space="0" w:color="auto"/>
            <w:left w:val="none" w:sz="0" w:space="0" w:color="auto"/>
            <w:bottom w:val="none" w:sz="0" w:space="0" w:color="auto"/>
            <w:right w:val="none" w:sz="0" w:space="0" w:color="auto"/>
          </w:divBdr>
          <w:divsChild>
            <w:div w:id="156575837">
              <w:marLeft w:val="0"/>
              <w:marRight w:val="0"/>
              <w:marTop w:val="0"/>
              <w:marBottom w:val="0"/>
              <w:divBdr>
                <w:top w:val="none" w:sz="0" w:space="0" w:color="auto"/>
                <w:left w:val="none" w:sz="0" w:space="0" w:color="auto"/>
                <w:bottom w:val="none" w:sz="0" w:space="0" w:color="auto"/>
                <w:right w:val="none" w:sz="0" w:space="0" w:color="auto"/>
              </w:divBdr>
              <w:divsChild>
                <w:div w:id="2144959023">
                  <w:marLeft w:val="0"/>
                  <w:marRight w:val="0"/>
                  <w:marTop w:val="0"/>
                  <w:marBottom w:val="0"/>
                  <w:divBdr>
                    <w:top w:val="none" w:sz="0" w:space="0" w:color="auto"/>
                    <w:left w:val="none" w:sz="0" w:space="0" w:color="auto"/>
                    <w:bottom w:val="none" w:sz="0" w:space="0" w:color="auto"/>
                    <w:right w:val="none" w:sz="0" w:space="0" w:color="auto"/>
                  </w:divBdr>
                  <w:divsChild>
                    <w:div w:id="1990788096">
                      <w:marLeft w:val="0"/>
                      <w:marRight w:val="0"/>
                      <w:marTop w:val="0"/>
                      <w:marBottom w:val="0"/>
                      <w:divBdr>
                        <w:top w:val="none" w:sz="0" w:space="0" w:color="auto"/>
                        <w:left w:val="none" w:sz="0" w:space="0" w:color="auto"/>
                        <w:bottom w:val="none" w:sz="0" w:space="0" w:color="auto"/>
                        <w:right w:val="none" w:sz="0" w:space="0" w:color="auto"/>
                      </w:divBdr>
                      <w:divsChild>
                        <w:div w:id="1364286213">
                          <w:marLeft w:val="0"/>
                          <w:marRight w:val="0"/>
                          <w:marTop w:val="0"/>
                          <w:marBottom w:val="0"/>
                          <w:divBdr>
                            <w:top w:val="none" w:sz="0" w:space="0" w:color="auto"/>
                            <w:left w:val="none" w:sz="0" w:space="0" w:color="auto"/>
                            <w:bottom w:val="none" w:sz="0" w:space="0" w:color="auto"/>
                            <w:right w:val="none" w:sz="0" w:space="0" w:color="auto"/>
                          </w:divBdr>
                          <w:divsChild>
                            <w:div w:id="926425075">
                              <w:marLeft w:val="0"/>
                              <w:marRight w:val="0"/>
                              <w:marTop w:val="0"/>
                              <w:marBottom w:val="0"/>
                              <w:divBdr>
                                <w:top w:val="none" w:sz="0" w:space="0" w:color="auto"/>
                                <w:left w:val="none" w:sz="0" w:space="0" w:color="auto"/>
                                <w:bottom w:val="none" w:sz="0" w:space="0" w:color="auto"/>
                                <w:right w:val="none" w:sz="0" w:space="0" w:color="auto"/>
                              </w:divBdr>
                              <w:divsChild>
                                <w:div w:id="294406501">
                                  <w:marLeft w:val="0"/>
                                  <w:marRight w:val="0"/>
                                  <w:marTop w:val="0"/>
                                  <w:marBottom w:val="0"/>
                                  <w:divBdr>
                                    <w:top w:val="none" w:sz="0" w:space="0" w:color="auto"/>
                                    <w:left w:val="none" w:sz="0" w:space="0" w:color="auto"/>
                                    <w:bottom w:val="none" w:sz="0" w:space="0" w:color="auto"/>
                                    <w:right w:val="none" w:sz="0" w:space="0" w:color="auto"/>
                                  </w:divBdr>
                                  <w:divsChild>
                                    <w:div w:id="1208108741">
                                      <w:marLeft w:val="0"/>
                                      <w:marRight w:val="0"/>
                                      <w:marTop w:val="0"/>
                                      <w:marBottom w:val="0"/>
                                      <w:divBdr>
                                        <w:top w:val="none" w:sz="0" w:space="0" w:color="auto"/>
                                        <w:left w:val="none" w:sz="0" w:space="0" w:color="auto"/>
                                        <w:bottom w:val="none" w:sz="0" w:space="0" w:color="auto"/>
                                        <w:right w:val="none" w:sz="0" w:space="0" w:color="auto"/>
                                      </w:divBdr>
                                      <w:divsChild>
                                        <w:div w:id="1953051595">
                                          <w:marLeft w:val="0"/>
                                          <w:marRight w:val="0"/>
                                          <w:marTop w:val="0"/>
                                          <w:marBottom w:val="0"/>
                                          <w:divBdr>
                                            <w:top w:val="none" w:sz="0" w:space="0" w:color="auto"/>
                                            <w:left w:val="none" w:sz="0" w:space="0" w:color="auto"/>
                                            <w:bottom w:val="none" w:sz="0" w:space="0" w:color="auto"/>
                                            <w:right w:val="none" w:sz="0" w:space="0" w:color="auto"/>
                                          </w:divBdr>
                                          <w:divsChild>
                                            <w:div w:id="514657292">
                                              <w:marLeft w:val="0"/>
                                              <w:marRight w:val="0"/>
                                              <w:marTop w:val="0"/>
                                              <w:marBottom w:val="0"/>
                                              <w:divBdr>
                                                <w:top w:val="none" w:sz="0" w:space="0" w:color="auto"/>
                                                <w:left w:val="none" w:sz="0" w:space="0" w:color="auto"/>
                                                <w:bottom w:val="none" w:sz="0" w:space="0" w:color="auto"/>
                                                <w:right w:val="none" w:sz="0" w:space="0" w:color="auto"/>
                                              </w:divBdr>
                                            </w:div>
                                            <w:div w:id="587614142">
                                              <w:marLeft w:val="0"/>
                                              <w:marRight w:val="0"/>
                                              <w:marTop w:val="0"/>
                                              <w:marBottom w:val="0"/>
                                              <w:divBdr>
                                                <w:top w:val="none" w:sz="0" w:space="0" w:color="auto"/>
                                                <w:left w:val="none" w:sz="0" w:space="0" w:color="auto"/>
                                                <w:bottom w:val="none" w:sz="0" w:space="0" w:color="auto"/>
                                                <w:right w:val="none" w:sz="0" w:space="0" w:color="auto"/>
                                              </w:divBdr>
                                              <w:divsChild>
                                                <w:div w:id="9363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b.gov.tr/2015-2016-egitim-ve-ogretim-yilinin-baslangicina-iliskin-basin-aciklamasi/haber/9357/tr" TargetMode="External"/><Relationship Id="rId5" Type="http://schemas.openxmlformats.org/officeDocument/2006/relationships/image" Target="http://www.meb.gov.tr/images/image_shadow.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1749</Characters>
  <Application>Microsoft Office Word</Application>
  <DocSecurity>0</DocSecurity>
  <Lines>14</Lines>
  <Paragraphs>4</Paragraphs>
  <ScaleCrop>false</ScaleCrop>
  <Company>Ultimatefe@TncTr</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XPlus 2009</dc:creator>
  <cp:keywords/>
  <dc:description/>
  <cp:lastModifiedBy>necat_03</cp:lastModifiedBy>
  <cp:revision>10</cp:revision>
  <cp:lastPrinted>2015-02-11T08:46:00Z</cp:lastPrinted>
  <dcterms:created xsi:type="dcterms:W3CDTF">2011-08-16T13:16:00Z</dcterms:created>
  <dcterms:modified xsi:type="dcterms:W3CDTF">2015-08-21T08:24:00Z</dcterms:modified>
</cp:coreProperties>
</file>